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A55B" w14:textId="471ACC77" w:rsidR="00343604" w:rsidRPr="00A6326C" w:rsidRDefault="00555380" w:rsidP="00555380">
      <w:pPr>
        <w:autoSpaceDE w:val="0"/>
        <w:autoSpaceDN w:val="0"/>
        <w:adjustRightInd w:val="0"/>
        <w:spacing w:after="0" w:line="240" w:lineRule="auto"/>
        <w:jc w:val="center"/>
        <w:rPr>
          <w:rFonts w:cs="Arial"/>
          <w:noProof/>
          <w:color w:val="000000" w:themeColor="text1"/>
          <w:sz w:val="28"/>
          <w:szCs w:val="28"/>
        </w:rPr>
      </w:pPr>
      <w:r w:rsidRPr="00A6326C">
        <w:rPr>
          <w:rFonts w:cs="Arial"/>
          <w:noProof/>
          <w:color w:val="000000" w:themeColor="text1"/>
          <w:sz w:val="28"/>
          <w:szCs w:val="28"/>
        </w:rPr>
        <w:t>Ontario’s Colleges are at the forefront of technology, innovation, and workforce development, preparing students for success in the cutting-edge careers of tomorrow.</w:t>
      </w:r>
    </w:p>
    <w:p w14:paraId="74F392FC" w14:textId="77777777" w:rsidR="00E937F7" w:rsidRDefault="00E03C88" w:rsidP="006F363D">
      <w:pPr>
        <w:autoSpaceDE w:val="0"/>
        <w:autoSpaceDN w:val="0"/>
        <w:adjustRightInd w:val="0"/>
        <w:spacing w:after="0" w:line="240" w:lineRule="auto"/>
        <w:rPr>
          <w:rFonts w:ascii="RobotoSlab-Regular" w:hAnsi="RobotoSlab-Regular" w:cs="RobotoSlab-Regular"/>
          <w:color w:val="FFFFFF"/>
          <w:sz w:val="60"/>
          <w:szCs w:val="60"/>
        </w:rPr>
      </w:pPr>
      <w:r>
        <w:rPr>
          <w:rFonts w:ascii="RobotoSlab-Regular" w:hAnsi="RobotoSlab-Regular" w:cs="RobotoSlab-Regular"/>
          <w:noProof/>
          <w:color w:val="FFFFFF"/>
          <w:sz w:val="60"/>
          <w:szCs w:val="60"/>
        </w:rPr>
        <w:drawing>
          <wp:inline distT="0" distB="0" distL="0" distR="0" wp14:anchorId="2C5E67B7" wp14:editId="3CBDA2DC">
            <wp:extent cx="6848475" cy="1475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0683" cy="1480662"/>
                    </a:xfrm>
                    <a:prstGeom prst="rect">
                      <a:avLst/>
                    </a:prstGeom>
                    <a:noFill/>
                    <a:ln>
                      <a:noFill/>
                    </a:ln>
                  </pic:spPr>
                </pic:pic>
              </a:graphicData>
            </a:graphic>
          </wp:inline>
        </w:drawing>
      </w:r>
    </w:p>
    <w:p w14:paraId="191E35E0" w14:textId="2243C26E" w:rsidR="00E937F7" w:rsidRPr="00A6326C" w:rsidRDefault="00E937F7" w:rsidP="00F56C66">
      <w:pPr>
        <w:autoSpaceDE w:val="0"/>
        <w:autoSpaceDN w:val="0"/>
        <w:adjustRightInd w:val="0"/>
        <w:spacing w:after="0" w:line="240" w:lineRule="auto"/>
        <w:jc w:val="center"/>
        <w:rPr>
          <w:rFonts w:cs="RobotoSlab-Regular"/>
          <w:color w:val="000000" w:themeColor="text1"/>
          <w:sz w:val="24"/>
          <w:szCs w:val="24"/>
        </w:rPr>
      </w:pPr>
      <w:r w:rsidRPr="00A6326C">
        <w:rPr>
          <w:rFonts w:cs="RobotoSlab-Regular"/>
          <w:color w:val="000000" w:themeColor="text1"/>
          <w:sz w:val="24"/>
          <w:szCs w:val="24"/>
        </w:rPr>
        <w:t xml:space="preserve">Start your research </w:t>
      </w:r>
      <w:r w:rsidR="00E03C88" w:rsidRPr="00A6326C">
        <w:rPr>
          <w:rFonts w:cs="RobotoSlab-Regular"/>
          <w:color w:val="000000" w:themeColor="text1"/>
          <w:sz w:val="24"/>
          <w:szCs w:val="24"/>
        </w:rPr>
        <w:t>online</w:t>
      </w:r>
      <w:r w:rsidR="00F56C66" w:rsidRPr="00A6326C">
        <w:rPr>
          <w:rFonts w:cs="RobotoSlab-Regular"/>
          <w:color w:val="000000" w:themeColor="text1"/>
          <w:sz w:val="24"/>
          <w:szCs w:val="24"/>
        </w:rPr>
        <w:t xml:space="preserve"> </w:t>
      </w:r>
      <w:r w:rsidR="00E03C88" w:rsidRPr="00A6326C">
        <w:rPr>
          <w:rFonts w:cs="RobotoSlab-Regular"/>
          <w:color w:val="000000" w:themeColor="text1"/>
          <w:sz w:val="24"/>
          <w:szCs w:val="24"/>
        </w:rPr>
        <w:t>-</w:t>
      </w:r>
      <w:r w:rsidR="00F56C66" w:rsidRPr="00A6326C">
        <w:rPr>
          <w:rFonts w:cs="RobotoSlab-Regular"/>
          <w:color w:val="000000" w:themeColor="text1"/>
          <w:sz w:val="24"/>
          <w:szCs w:val="24"/>
        </w:rPr>
        <w:t xml:space="preserve"> </w:t>
      </w:r>
      <w:r w:rsidRPr="00A6326C">
        <w:rPr>
          <w:rFonts w:cs="RobotoSlab-Regular"/>
          <w:color w:val="000000" w:themeColor="text1"/>
          <w:sz w:val="24"/>
          <w:szCs w:val="24"/>
        </w:rPr>
        <w:t>A guide to Ontario’</w:t>
      </w:r>
      <w:r w:rsidR="00E03C88" w:rsidRPr="00A6326C">
        <w:rPr>
          <w:rFonts w:cs="RobotoSlab-Regular"/>
          <w:color w:val="000000" w:themeColor="text1"/>
          <w:sz w:val="24"/>
          <w:szCs w:val="24"/>
        </w:rPr>
        <w:t xml:space="preserve">s colleges </w:t>
      </w:r>
      <w:r w:rsidRPr="00A6326C">
        <w:rPr>
          <w:rFonts w:cs="RobotoSlab-Regular"/>
          <w:color w:val="000000" w:themeColor="text1"/>
          <w:sz w:val="24"/>
          <w:szCs w:val="24"/>
        </w:rPr>
        <w:t>for high school students</w:t>
      </w:r>
    </w:p>
    <w:p w14:paraId="3705A2D9" w14:textId="77777777" w:rsidR="00E937F7" w:rsidRPr="00A6326C" w:rsidRDefault="00E03C88" w:rsidP="00E03C88">
      <w:pPr>
        <w:autoSpaceDE w:val="0"/>
        <w:autoSpaceDN w:val="0"/>
        <w:adjustRightInd w:val="0"/>
        <w:spacing w:after="0" w:line="240" w:lineRule="auto"/>
        <w:jc w:val="center"/>
        <w:rPr>
          <w:rFonts w:cs="RobotoSlab-Regular"/>
          <w:color w:val="FF0000"/>
          <w:sz w:val="60"/>
          <w:szCs w:val="60"/>
        </w:rPr>
      </w:pPr>
      <w:r w:rsidRPr="00A6326C">
        <w:rPr>
          <w:rFonts w:cs="RobotoSlab-Regular"/>
          <w:color w:val="FF0000"/>
          <w:sz w:val="60"/>
          <w:szCs w:val="60"/>
        </w:rPr>
        <w:t>www.ontariocolleges</w:t>
      </w:r>
      <w:r w:rsidR="00E937F7" w:rsidRPr="00A6326C">
        <w:rPr>
          <w:rFonts w:cs="RobotoSlab-Regular"/>
          <w:color w:val="FF0000"/>
          <w:sz w:val="60"/>
          <w:szCs w:val="60"/>
        </w:rPr>
        <w:t>.ca</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96"/>
        <w:gridCol w:w="5394"/>
      </w:tblGrid>
      <w:tr w:rsidR="00F56C66" w:rsidRPr="00A6326C" w14:paraId="44A61980" w14:textId="77777777" w:rsidTr="00EC0779">
        <w:tc>
          <w:tcPr>
            <w:tcW w:w="5508" w:type="dxa"/>
          </w:tcPr>
          <w:p w14:paraId="21F1B8DF" w14:textId="77777777" w:rsidR="00F56C66" w:rsidRPr="00A6326C" w:rsidRDefault="00F56C66" w:rsidP="00F56C66">
            <w:pPr>
              <w:autoSpaceDE w:val="0"/>
              <w:autoSpaceDN w:val="0"/>
              <w:adjustRightInd w:val="0"/>
              <w:spacing w:line="360" w:lineRule="auto"/>
              <w:rPr>
                <w:rFonts w:cs="RobotoSlab-Bold"/>
                <w:b/>
                <w:bCs/>
                <w:color w:val="4E4984"/>
              </w:rPr>
            </w:pPr>
            <w:r w:rsidRPr="00A6326C">
              <w:rPr>
                <w:rFonts w:cs="RobotoSlab-Bold"/>
                <w:b/>
                <w:bCs/>
                <w:color w:val="000000" w:themeColor="text1"/>
              </w:rPr>
              <w:t>•</w:t>
            </w:r>
            <w:r w:rsidRPr="00A6326C">
              <w:rPr>
                <w:rFonts w:cs="RobotoSlab-Bold"/>
                <w:b/>
                <w:bCs/>
                <w:color w:val="C05227"/>
              </w:rPr>
              <w:t xml:space="preserve"> </w:t>
            </w:r>
            <w:r w:rsidRPr="00A6326C">
              <w:rPr>
                <w:rFonts w:cs="RobotoSlab-Bold"/>
                <w:b/>
                <w:bCs/>
                <w:color w:val="7030A0"/>
              </w:rPr>
              <w:t xml:space="preserve">Browse </w:t>
            </w:r>
            <w:r w:rsidRPr="00F538BF">
              <w:rPr>
                <w:rFonts w:cs="RobotoSlab-Regular"/>
                <w:color w:val="000000" w:themeColor="text1"/>
              </w:rPr>
              <w:t>programs and colleges.</w:t>
            </w:r>
            <w:r w:rsidRPr="00A6326C">
              <w:rPr>
                <w:rFonts w:cs="RobotoSlab-Bold"/>
                <w:b/>
                <w:bCs/>
                <w:color w:val="4E4984"/>
              </w:rPr>
              <w:tab/>
            </w:r>
          </w:p>
          <w:p w14:paraId="514E0A91" w14:textId="77777777" w:rsidR="00F56C66" w:rsidRPr="00A6326C" w:rsidRDefault="00F56C66" w:rsidP="00F56C66">
            <w:pPr>
              <w:autoSpaceDE w:val="0"/>
              <w:autoSpaceDN w:val="0"/>
              <w:adjustRightInd w:val="0"/>
              <w:spacing w:line="360" w:lineRule="auto"/>
              <w:rPr>
                <w:rFonts w:cs="RobotoSlab-Regular"/>
                <w:color w:val="414042"/>
              </w:rPr>
            </w:pPr>
            <w:r w:rsidRPr="00A6326C">
              <w:rPr>
                <w:rFonts w:cs="RobotoSlab-Bold"/>
                <w:b/>
                <w:bCs/>
                <w:color w:val="000000" w:themeColor="text1"/>
              </w:rPr>
              <w:t>•</w:t>
            </w:r>
            <w:r w:rsidRPr="00A6326C">
              <w:rPr>
                <w:rFonts w:cs="RobotoSlab-Bold"/>
                <w:b/>
                <w:bCs/>
                <w:color w:val="C05227"/>
              </w:rPr>
              <w:t xml:space="preserve"> </w:t>
            </w:r>
            <w:r w:rsidRPr="00A6326C">
              <w:rPr>
                <w:rFonts w:cs="RobotoSlab-Bold"/>
                <w:b/>
                <w:bCs/>
                <w:color w:val="7030A0"/>
              </w:rPr>
              <w:t xml:space="preserve">View </w:t>
            </w:r>
            <w:r w:rsidRPr="00F538BF">
              <w:rPr>
                <w:rFonts w:cs="RobotoSlab-Regular"/>
                <w:color w:val="000000" w:themeColor="text1"/>
              </w:rPr>
              <w:t>program prerequisites and how to apply.</w:t>
            </w:r>
          </w:p>
          <w:p w14:paraId="39F8486C" w14:textId="77777777" w:rsidR="00F56C66" w:rsidRPr="00A6326C" w:rsidRDefault="00F56C66" w:rsidP="00F56C66">
            <w:pPr>
              <w:autoSpaceDE w:val="0"/>
              <w:autoSpaceDN w:val="0"/>
              <w:adjustRightInd w:val="0"/>
              <w:spacing w:line="360" w:lineRule="auto"/>
              <w:rPr>
                <w:rFonts w:cs="RobotoSlab-Regular"/>
                <w:color w:val="414042"/>
              </w:rPr>
            </w:pPr>
            <w:r w:rsidRPr="00A6326C">
              <w:rPr>
                <w:rFonts w:cs="RobotoSlab-Bold"/>
                <w:b/>
                <w:bCs/>
                <w:color w:val="000000" w:themeColor="text1"/>
              </w:rPr>
              <w:t>•</w:t>
            </w:r>
            <w:r w:rsidRPr="00A6326C">
              <w:rPr>
                <w:rFonts w:cs="RobotoSlab-Bold"/>
                <w:b/>
                <w:bCs/>
                <w:color w:val="C05227"/>
              </w:rPr>
              <w:t xml:space="preserve"> </w:t>
            </w:r>
            <w:r w:rsidRPr="00A6326C">
              <w:rPr>
                <w:rFonts w:cs="RobotoSlab-Bold"/>
                <w:b/>
                <w:bCs/>
                <w:color w:val="7030A0"/>
              </w:rPr>
              <w:t>Learn</w:t>
            </w:r>
            <w:r w:rsidRPr="00A6326C">
              <w:rPr>
                <w:rFonts w:cs="RobotoSlab-Bold"/>
                <w:b/>
                <w:bCs/>
                <w:color w:val="C05227"/>
              </w:rPr>
              <w:t xml:space="preserve"> </w:t>
            </w:r>
            <w:r w:rsidRPr="00F538BF">
              <w:rPr>
                <w:rFonts w:cs="RobotoSlab-Regular"/>
                <w:color w:val="000000" w:themeColor="text1"/>
              </w:rPr>
              <w:t>what admission requirements you need.</w:t>
            </w:r>
          </w:p>
          <w:p w14:paraId="04FF38B8" w14:textId="77777777" w:rsidR="00F56C66" w:rsidRPr="00A6326C" w:rsidRDefault="00F56C66" w:rsidP="00F56C66">
            <w:pPr>
              <w:autoSpaceDE w:val="0"/>
              <w:autoSpaceDN w:val="0"/>
              <w:adjustRightInd w:val="0"/>
              <w:spacing w:line="360" w:lineRule="auto"/>
              <w:rPr>
                <w:rFonts w:cs="RobotoSlab-Regular"/>
                <w:color w:val="414042"/>
              </w:rPr>
            </w:pPr>
            <w:r w:rsidRPr="00A6326C">
              <w:rPr>
                <w:rFonts w:cs="RobotoSlab-Bold"/>
                <w:b/>
                <w:bCs/>
                <w:color w:val="000000" w:themeColor="text1"/>
              </w:rPr>
              <w:t>•</w:t>
            </w:r>
            <w:r w:rsidRPr="00A6326C">
              <w:rPr>
                <w:rFonts w:cs="RobotoSlab-Bold"/>
                <w:b/>
                <w:bCs/>
                <w:color w:val="C05227"/>
              </w:rPr>
              <w:t xml:space="preserve"> </w:t>
            </w:r>
            <w:r w:rsidRPr="00A6326C">
              <w:rPr>
                <w:rFonts w:cs="RobotoSlab-Bold"/>
                <w:b/>
                <w:bCs/>
                <w:color w:val="7030A0"/>
              </w:rPr>
              <w:t>Rate</w:t>
            </w:r>
            <w:r w:rsidRPr="00A6326C">
              <w:rPr>
                <w:rFonts w:cs="RobotoSlab-Bold"/>
                <w:b/>
                <w:bCs/>
                <w:color w:val="C05227"/>
              </w:rPr>
              <w:t xml:space="preserve"> </w:t>
            </w:r>
            <w:r w:rsidRPr="00A6326C">
              <w:rPr>
                <w:rFonts w:cs="RobotoSlab-Regular"/>
                <w:color w:val="414042"/>
              </w:rPr>
              <w:t xml:space="preserve">and </w:t>
            </w:r>
            <w:r w:rsidRPr="00A6326C">
              <w:rPr>
                <w:rFonts w:cs="RobotoSlab-Bold"/>
                <w:b/>
                <w:bCs/>
                <w:color w:val="7030A0"/>
              </w:rPr>
              <w:t>compare</w:t>
            </w:r>
            <w:r w:rsidRPr="00A6326C">
              <w:rPr>
                <w:rFonts w:cs="RobotoSlab-Bold"/>
                <w:b/>
                <w:bCs/>
                <w:color w:val="C05227"/>
              </w:rPr>
              <w:t xml:space="preserve"> </w:t>
            </w:r>
            <w:r w:rsidRPr="00F538BF">
              <w:rPr>
                <w:rFonts w:cs="RobotoSlab-Regular"/>
                <w:color w:val="000000" w:themeColor="text1"/>
              </w:rPr>
              <w:t xml:space="preserve">your </w:t>
            </w:r>
            <w:proofErr w:type="spellStart"/>
            <w:r w:rsidRPr="00F538BF">
              <w:rPr>
                <w:rFonts w:cs="RobotoSlab-Regular"/>
                <w:color w:val="000000" w:themeColor="text1"/>
              </w:rPr>
              <w:t>favourite</w:t>
            </w:r>
            <w:proofErr w:type="spellEnd"/>
            <w:r w:rsidRPr="00F538BF">
              <w:rPr>
                <w:rFonts w:cs="RobotoSlab-Regular"/>
                <w:color w:val="000000" w:themeColor="text1"/>
              </w:rPr>
              <w:t xml:space="preserve"> programs.</w:t>
            </w:r>
          </w:p>
          <w:p w14:paraId="4E2FAA62" w14:textId="77777777" w:rsidR="00F56C66" w:rsidRPr="00A6326C" w:rsidRDefault="00F56C66" w:rsidP="00F56C66">
            <w:pPr>
              <w:autoSpaceDE w:val="0"/>
              <w:autoSpaceDN w:val="0"/>
              <w:adjustRightInd w:val="0"/>
              <w:spacing w:line="360" w:lineRule="auto"/>
              <w:rPr>
                <w:rFonts w:cs="RobotoSlab-Regular"/>
                <w:color w:val="414042"/>
              </w:rPr>
            </w:pPr>
            <w:r w:rsidRPr="00A6326C">
              <w:rPr>
                <w:rFonts w:cs="RobotoSlab-Bold"/>
                <w:b/>
                <w:bCs/>
                <w:color w:val="000000" w:themeColor="text1"/>
              </w:rPr>
              <w:t>•</w:t>
            </w:r>
            <w:r w:rsidRPr="00A6326C">
              <w:rPr>
                <w:rFonts w:cs="RobotoSlab-Bold"/>
                <w:b/>
                <w:bCs/>
                <w:color w:val="C05227"/>
              </w:rPr>
              <w:t xml:space="preserve"> </w:t>
            </w:r>
            <w:r w:rsidRPr="00A6326C">
              <w:rPr>
                <w:rFonts w:cs="RobotoSlab-Bold"/>
                <w:b/>
                <w:bCs/>
                <w:color w:val="7030A0"/>
              </w:rPr>
              <w:t xml:space="preserve">Get answers </w:t>
            </w:r>
            <w:r w:rsidRPr="00F538BF">
              <w:rPr>
                <w:rFonts w:cs="RobotoSlab-Regular"/>
                <w:color w:val="000000" w:themeColor="text1"/>
              </w:rPr>
              <w:t>to frequently asked questions.</w:t>
            </w:r>
          </w:p>
          <w:p w14:paraId="15A84CA4" w14:textId="77777777" w:rsidR="00F56C66" w:rsidRPr="00A6326C" w:rsidRDefault="00F56C66" w:rsidP="00F56C66">
            <w:pPr>
              <w:autoSpaceDE w:val="0"/>
              <w:autoSpaceDN w:val="0"/>
              <w:adjustRightInd w:val="0"/>
              <w:spacing w:line="360" w:lineRule="auto"/>
              <w:rPr>
                <w:rFonts w:cs="RobotoSlab-Regular"/>
                <w:color w:val="414042"/>
              </w:rPr>
            </w:pPr>
            <w:r w:rsidRPr="00A6326C">
              <w:rPr>
                <w:rFonts w:cs="RobotoSlab-Bold"/>
                <w:b/>
                <w:bCs/>
                <w:color w:val="000000" w:themeColor="text1"/>
              </w:rPr>
              <w:t>•</w:t>
            </w:r>
            <w:r w:rsidRPr="00A6326C">
              <w:rPr>
                <w:rFonts w:cs="RobotoSlab-Bold"/>
                <w:b/>
                <w:bCs/>
                <w:color w:val="C05227"/>
              </w:rPr>
              <w:t xml:space="preserve"> </w:t>
            </w:r>
            <w:r w:rsidRPr="00A6326C">
              <w:rPr>
                <w:rFonts w:cs="RobotoSlab-Bold"/>
                <w:b/>
                <w:bCs/>
                <w:color w:val="7030A0"/>
              </w:rPr>
              <w:t>Research</w:t>
            </w:r>
            <w:r w:rsidRPr="00A6326C">
              <w:rPr>
                <w:rFonts w:cs="RobotoSlab-Bold"/>
                <w:b/>
                <w:bCs/>
                <w:color w:val="C05227"/>
              </w:rPr>
              <w:t xml:space="preserve"> </w:t>
            </w:r>
            <w:r w:rsidRPr="00F538BF">
              <w:rPr>
                <w:rFonts w:cs="RobotoSlab-Regular"/>
                <w:color w:val="000000" w:themeColor="text1"/>
              </w:rPr>
              <w:t>residences and meal plans.</w:t>
            </w:r>
          </w:p>
          <w:p w14:paraId="3DA79F1D" w14:textId="6C4F0020" w:rsidR="00F56C66" w:rsidRPr="00A6326C" w:rsidRDefault="00F56C66" w:rsidP="00F56C66">
            <w:pPr>
              <w:autoSpaceDE w:val="0"/>
              <w:autoSpaceDN w:val="0"/>
              <w:adjustRightInd w:val="0"/>
              <w:spacing w:line="360" w:lineRule="auto"/>
              <w:rPr>
                <w:rFonts w:cs="RobotoSlab-Bold"/>
                <w:b/>
                <w:bCs/>
                <w:color w:val="C05227"/>
              </w:rPr>
            </w:pPr>
            <w:r w:rsidRPr="00A6326C">
              <w:rPr>
                <w:rFonts w:cs="RobotoSlab-Bold"/>
                <w:b/>
                <w:bCs/>
                <w:color w:val="000000" w:themeColor="text1"/>
              </w:rPr>
              <w:t>•</w:t>
            </w:r>
            <w:r w:rsidRPr="00A6326C">
              <w:rPr>
                <w:rFonts w:cs="RobotoSlab-Bold"/>
                <w:b/>
                <w:bCs/>
                <w:color w:val="C05227"/>
              </w:rPr>
              <w:t xml:space="preserve"> </w:t>
            </w:r>
            <w:r w:rsidRPr="00A6326C">
              <w:rPr>
                <w:rFonts w:cs="RobotoSlab-Bold"/>
                <w:b/>
                <w:bCs/>
                <w:color w:val="7030A0"/>
              </w:rPr>
              <w:t>And so much more!</w:t>
            </w:r>
          </w:p>
        </w:tc>
        <w:tc>
          <w:tcPr>
            <w:tcW w:w="5508" w:type="dxa"/>
          </w:tcPr>
          <w:p w14:paraId="593DAC95" w14:textId="359021A7" w:rsidR="00F56C66" w:rsidRPr="00F538BF" w:rsidRDefault="00F56C66" w:rsidP="00A6326C">
            <w:pPr>
              <w:autoSpaceDE w:val="0"/>
              <w:autoSpaceDN w:val="0"/>
              <w:adjustRightInd w:val="0"/>
              <w:spacing w:line="276" w:lineRule="auto"/>
              <w:rPr>
                <w:rFonts w:cs="RobotoSlab-Regular"/>
                <w:color w:val="000000" w:themeColor="text1"/>
              </w:rPr>
            </w:pPr>
            <w:r w:rsidRPr="00F538BF">
              <w:rPr>
                <w:rFonts w:cs="RobotoSlab-Regular"/>
                <w:color w:val="000000" w:themeColor="text1"/>
              </w:rPr>
              <w:t>• Research your options by using the website (September-October)</w:t>
            </w:r>
          </w:p>
          <w:p w14:paraId="5D96D129" w14:textId="2D58EE03" w:rsidR="00F56C66" w:rsidRPr="00F538BF" w:rsidRDefault="00F56C66" w:rsidP="00A6326C">
            <w:pPr>
              <w:autoSpaceDE w:val="0"/>
              <w:autoSpaceDN w:val="0"/>
              <w:adjustRightInd w:val="0"/>
              <w:spacing w:line="276" w:lineRule="auto"/>
              <w:rPr>
                <w:rFonts w:cs="RobotoSlab-Regular"/>
                <w:color w:val="000000" w:themeColor="text1"/>
              </w:rPr>
            </w:pPr>
            <w:r w:rsidRPr="00F538BF">
              <w:rPr>
                <w:rFonts w:cs="RobotoSlab-Regular"/>
                <w:color w:val="000000" w:themeColor="text1"/>
              </w:rPr>
              <w:t>• Make a list of the programs (and program codes) you’re interested in.</w:t>
            </w:r>
          </w:p>
          <w:p w14:paraId="051001C2" w14:textId="399A1B61" w:rsidR="00F56C66" w:rsidRPr="00F538BF" w:rsidRDefault="00F56C66" w:rsidP="00A6326C">
            <w:pPr>
              <w:autoSpaceDE w:val="0"/>
              <w:autoSpaceDN w:val="0"/>
              <w:adjustRightInd w:val="0"/>
              <w:spacing w:line="276" w:lineRule="auto"/>
              <w:rPr>
                <w:rFonts w:cs="RobotoSlab-Regular"/>
                <w:color w:val="000000" w:themeColor="text1"/>
              </w:rPr>
            </w:pPr>
            <w:r w:rsidRPr="00F538BF">
              <w:rPr>
                <w:rFonts w:cs="RobotoSlab-Regular"/>
                <w:color w:val="000000" w:themeColor="text1"/>
              </w:rPr>
              <w:t>• Create your online account (applications are available in October)</w:t>
            </w:r>
          </w:p>
          <w:p w14:paraId="628FE08B" w14:textId="7842FACD" w:rsidR="00F56C66" w:rsidRPr="00A6326C" w:rsidRDefault="00F56C66" w:rsidP="00A6326C">
            <w:pPr>
              <w:autoSpaceDE w:val="0"/>
              <w:autoSpaceDN w:val="0"/>
              <w:adjustRightInd w:val="0"/>
              <w:spacing w:line="276" w:lineRule="auto"/>
              <w:rPr>
                <w:rFonts w:cs="RobotoSlab-Regular"/>
                <w:color w:val="414042"/>
              </w:rPr>
            </w:pPr>
            <w:r w:rsidRPr="00F538BF">
              <w:rPr>
                <w:rFonts w:cs="RobotoSlab-Regular"/>
                <w:color w:val="000000" w:themeColor="text1"/>
              </w:rPr>
              <w:t>• Visit your guidance office with questions about the application process. (September-January</w:t>
            </w:r>
            <w:r w:rsidRPr="00A6326C">
              <w:rPr>
                <w:rFonts w:cs="RobotoSlab-Regular"/>
                <w:color w:val="414042"/>
              </w:rPr>
              <w:t>)</w:t>
            </w:r>
          </w:p>
        </w:tc>
      </w:tr>
    </w:tbl>
    <w:p w14:paraId="42BE482E" w14:textId="77777777" w:rsidR="00F56C66" w:rsidRPr="00A6326C" w:rsidRDefault="00F56C66" w:rsidP="00F56C66">
      <w:pPr>
        <w:pStyle w:val="Heading1"/>
        <w:spacing w:before="0"/>
        <w:jc w:val="center"/>
        <w:rPr>
          <w:rFonts w:asciiTheme="minorHAnsi" w:hAnsiTheme="minorHAnsi"/>
          <w:color w:val="FF0000"/>
          <w:sz w:val="16"/>
          <w:szCs w:val="16"/>
        </w:rPr>
      </w:pPr>
    </w:p>
    <w:p w14:paraId="2DA21E6F" w14:textId="107A6696" w:rsidR="00F56C66" w:rsidRPr="00A6326C" w:rsidRDefault="00F56C66" w:rsidP="00F56C66">
      <w:pPr>
        <w:pStyle w:val="Heading1"/>
        <w:spacing w:before="0"/>
        <w:jc w:val="center"/>
        <w:rPr>
          <w:rFonts w:asciiTheme="minorHAnsi" w:hAnsiTheme="minorHAnsi"/>
          <w:b/>
          <w:color w:val="FF0000"/>
          <w:sz w:val="28"/>
          <w:szCs w:val="28"/>
        </w:rPr>
      </w:pPr>
      <w:r w:rsidRPr="00A6326C">
        <w:rPr>
          <w:rFonts w:asciiTheme="minorHAnsi" w:hAnsiTheme="minorHAnsi"/>
          <w:b/>
          <w:color w:val="FF0000"/>
          <w:sz w:val="28"/>
          <w:szCs w:val="28"/>
        </w:rPr>
        <w:t>Important Dates and Deadlines for Ontario College Applications</w:t>
      </w:r>
    </w:p>
    <w:p w14:paraId="3F7662EA" w14:textId="2C0AAF57" w:rsidR="00F56C66" w:rsidRPr="00A6326C" w:rsidRDefault="00F56C66" w:rsidP="00F56C66">
      <w:pPr>
        <w:pStyle w:val="Heading3"/>
        <w:shd w:val="clear" w:color="auto" w:fill="FFFFFF"/>
        <w:spacing w:before="0" w:beforeAutospacing="0" w:after="0" w:afterAutospacing="0"/>
        <w:rPr>
          <w:rFonts w:asciiTheme="minorHAnsi" w:hAnsiTheme="minorHAnsi"/>
          <w:color w:val="000000"/>
          <w:sz w:val="24"/>
          <w:szCs w:val="24"/>
        </w:rPr>
      </w:pPr>
      <w:r w:rsidRPr="00A6326C">
        <w:rPr>
          <w:rFonts w:asciiTheme="minorHAnsi" w:hAnsiTheme="minorHAnsi"/>
          <w:color w:val="000000"/>
          <w:sz w:val="24"/>
          <w:szCs w:val="24"/>
        </w:rPr>
        <w:t>Early October 20</w:t>
      </w:r>
      <w:r w:rsidR="00955AA2">
        <w:rPr>
          <w:rFonts w:asciiTheme="minorHAnsi" w:hAnsiTheme="minorHAnsi"/>
          <w:color w:val="000000"/>
          <w:sz w:val="24"/>
          <w:szCs w:val="24"/>
        </w:rPr>
        <w:t>2</w:t>
      </w:r>
      <w:r w:rsidR="00BE023C">
        <w:rPr>
          <w:rFonts w:asciiTheme="minorHAnsi" w:hAnsiTheme="minorHAnsi"/>
          <w:color w:val="000000"/>
          <w:sz w:val="24"/>
          <w:szCs w:val="24"/>
        </w:rPr>
        <w:t>4</w:t>
      </w:r>
      <w:r w:rsidRPr="00A6326C">
        <w:rPr>
          <w:rFonts w:asciiTheme="minorHAnsi" w:hAnsiTheme="minorHAnsi"/>
          <w:color w:val="000000"/>
          <w:sz w:val="24"/>
          <w:szCs w:val="24"/>
        </w:rPr>
        <w:t>: Online Application Opens</w:t>
      </w:r>
    </w:p>
    <w:p w14:paraId="3BBD75A3" w14:textId="77777777" w:rsidR="00F56C66" w:rsidRPr="00A6326C" w:rsidRDefault="00F56C66" w:rsidP="00F56C66">
      <w:pPr>
        <w:pStyle w:val="NormalWeb"/>
        <w:shd w:val="clear" w:color="auto" w:fill="FFFFFF"/>
        <w:spacing w:before="0" w:beforeAutospacing="0" w:after="0" w:afterAutospacing="0"/>
        <w:rPr>
          <w:rFonts w:asciiTheme="minorHAnsi" w:hAnsiTheme="minorHAnsi"/>
          <w:color w:val="000000"/>
          <w:sz w:val="20"/>
          <w:szCs w:val="20"/>
        </w:rPr>
      </w:pPr>
      <w:r w:rsidRPr="00A6326C">
        <w:rPr>
          <w:rFonts w:asciiTheme="minorHAnsi" w:hAnsiTheme="minorHAnsi"/>
          <w:color w:val="000000"/>
          <w:sz w:val="20"/>
          <w:szCs w:val="20"/>
        </w:rPr>
        <w:t>In early October, access to the online college application becomes available for programs beginning in the following academic year (August to July). You may create an account and </w:t>
      </w:r>
      <w:hyperlink r:id="rId6" w:tgtFrame="_self" w:history="1">
        <w:r w:rsidRPr="00A6326C">
          <w:rPr>
            <w:rStyle w:val="Hyperlink"/>
            <w:rFonts w:asciiTheme="minorHAnsi" w:hAnsiTheme="minorHAnsi"/>
            <w:b/>
            <w:bCs/>
            <w:color w:val="007FAA"/>
            <w:sz w:val="20"/>
            <w:szCs w:val="20"/>
          </w:rPr>
          <w:t>begin your application</w:t>
        </w:r>
      </w:hyperlink>
      <w:r w:rsidRPr="00A6326C">
        <w:rPr>
          <w:rFonts w:asciiTheme="minorHAnsi" w:hAnsiTheme="minorHAnsi"/>
          <w:color w:val="000000"/>
          <w:sz w:val="20"/>
          <w:szCs w:val="20"/>
        </w:rPr>
        <w:t>.</w:t>
      </w:r>
    </w:p>
    <w:p w14:paraId="6E56C4C1" w14:textId="5104E528" w:rsidR="00F56C66" w:rsidRPr="00A6326C" w:rsidRDefault="00F56C66" w:rsidP="00F56C66">
      <w:pPr>
        <w:pStyle w:val="Heading3"/>
        <w:shd w:val="clear" w:color="auto" w:fill="FFFFFF"/>
        <w:spacing w:before="0" w:beforeAutospacing="0" w:after="0" w:afterAutospacing="0"/>
        <w:rPr>
          <w:rFonts w:asciiTheme="minorHAnsi" w:hAnsiTheme="minorHAnsi"/>
          <w:color w:val="000000"/>
          <w:sz w:val="24"/>
          <w:szCs w:val="24"/>
        </w:rPr>
      </w:pPr>
      <w:r w:rsidRPr="00A6326C">
        <w:rPr>
          <w:rFonts w:asciiTheme="minorHAnsi" w:hAnsiTheme="minorHAnsi"/>
          <w:color w:val="000000"/>
          <w:sz w:val="24"/>
          <w:szCs w:val="24"/>
        </w:rPr>
        <w:t>February 1</w:t>
      </w:r>
      <w:r w:rsidR="00573332">
        <w:rPr>
          <w:rFonts w:asciiTheme="minorHAnsi" w:hAnsiTheme="minorHAnsi"/>
          <w:color w:val="000000"/>
          <w:sz w:val="24"/>
          <w:szCs w:val="24"/>
        </w:rPr>
        <w:t>,</w:t>
      </w:r>
      <w:r w:rsidRPr="00A6326C">
        <w:rPr>
          <w:rFonts w:asciiTheme="minorHAnsi" w:hAnsiTheme="minorHAnsi"/>
          <w:color w:val="000000"/>
          <w:sz w:val="24"/>
          <w:szCs w:val="24"/>
        </w:rPr>
        <w:t xml:space="preserve"> 202</w:t>
      </w:r>
      <w:r w:rsidR="00BE023C">
        <w:rPr>
          <w:rFonts w:asciiTheme="minorHAnsi" w:hAnsiTheme="minorHAnsi"/>
          <w:color w:val="000000"/>
          <w:sz w:val="24"/>
          <w:szCs w:val="24"/>
        </w:rPr>
        <w:t>5</w:t>
      </w:r>
      <w:r w:rsidRPr="00A6326C">
        <w:rPr>
          <w:rFonts w:asciiTheme="minorHAnsi" w:hAnsiTheme="minorHAnsi"/>
          <w:color w:val="000000"/>
          <w:sz w:val="24"/>
          <w:szCs w:val="24"/>
        </w:rPr>
        <w:t>: Equal Consideration Date</w:t>
      </w:r>
    </w:p>
    <w:p w14:paraId="11C71874" w14:textId="77777777" w:rsidR="00F56C66" w:rsidRPr="00A6326C" w:rsidRDefault="00F56C66" w:rsidP="00F56C66">
      <w:pPr>
        <w:pStyle w:val="NormalWeb"/>
        <w:shd w:val="clear" w:color="auto" w:fill="FFFFFF"/>
        <w:spacing w:before="0" w:beforeAutospacing="0" w:after="0" w:afterAutospacing="0"/>
        <w:rPr>
          <w:rFonts w:asciiTheme="minorHAnsi" w:hAnsiTheme="minorHAnsi"/>
          <w:color w:val="000000"/>
          <w:sz w:val="20"/>
          <w:szCs w:val="20"/>
        </w:rPr>
      </w:pPr>
      <w:r w:rsidRPr="00A6326C">
        <w:rPr>
          <w:rFonts w:asciiTheme="minorHAnsi" w:hAnsiTheme="minorHAnsi"/>
          <w:color w:val="000000"/>
          <w:sz w:val="20"/>
          <w:szCs w:val="20"/>
        </w:rPr>
        <w:t xml:space="preserve">Apply on or before this date in order to receive equal consideration for admission to programs starting the following fall. After this date, colleges consider applicants on a first-come, first-served basis until programs are full. </w:t>
      </w:r>
      <w:r w:rsidRPr="00A6326C">
        <w:rPr>
          <w:rStyle w:val="Strong"/>
          <w:rFonts w:asciiTheme="minorHAnsi" w:hAnsiTheme="minorHAnsi"/>
          <w:b w:val="0"/>
          <w:color w:val="000000"/>
          <w:sz w:val="20"/>
          <w:szCs w:val="20"/>
        </w:rPr>
        <w:t>Note that applications to </w:t>
      </w:r>
      <w:hyperlink r:id="rId7" w:tgtFrame="_self" w:history="1">
        <w:r w:rsidRPr="00A6326C">
          <w:rPr>
            <w:rStyle w:val="Hyperlink"/>
            <w:rFonts w:asciiTheme="minorHAnsi" w:hAnsiTheme="minorHAnsi"/>
            <w:b/>
            <w:bCs/>
            <w:color w:val="007FAA"/>
            <w:sz w:val="20"/>
            <w:szCs w:val="20"/>
          </w:rPr>
          <w:t>Highly Competitive Programs</w:t>
        </w:r>
      </w:hyperlink>
      <w:r w:rsidRPr="00A6326C">
        <w:rPr>
          <w:rStyle w:val="Strong"/>
          <w:rFonts w:asciiTheme="minorHAnsi" w:hAnsiTheme="minorHAnsi"/>
          <w:b w:val="0"/>
          <w:color w:val="000000"/>
          <w:sz w:val="20"/>
          <w:szCs w:val="20"/>
        </w:rPr>
        <w:t> must be received by this date in order to be considered. As these programs receive a high volume of applicants, all seats may be filled by February 1.</w:t>
      </w:r>
      <w:r w:rsidRPr="00A6326C">
        <w:rPr>
          <w:rFonts w:asciiTheme="minorHAnsi" w:hAnsiTheme="minorHAnsi"/>
          <w:color w:val="000000"/>
          <w:sz w:val="20"/>
          <w:szCs w:val="20"/>
        </w:rPr>
        <w:t xml:space="preserve"> Applicants are encouraged to complete their applications well before the Equal Consideration Date, as website volumes on the online application are at their highest at this time. Many programs continue to accept applicants after February 1. Use our </w:t>
      </w:r>
      <w:hyperlink r:id="rId8" w:tgtFrame="_self" w:history="1">
        <w:r w:rsidRPr="00A6326C">
          <w:rPr>
            <w:rStyle w:val="Hyperlink"/>
            <w:rFonts w:asciiTheme="minorHAnsi" w:hAnsiTheme="minorHAnsi"/>
            <w:b/>
            <w:bCs/>
            <w:color w:val="007FAA"/>
            <w:sz w:val="20"/>
            <w:szCs w:val="20"/>
          </w:rPr>
          <w:t>Find a Program</w:t>
        </w:r>
      </w:hyperlink>
      <w:r w:rsidRPr="00A6326C">
        <w:rPr>
          <w:rFonts w:asciiTheme="minorHAnsi" w:hAnsiTheme="minorHAnsi"/>
          <w:color w:val="000000"/>
          <w:sz w:val="20"/>
          <w:szCs w:val="20"/>
        </w:rPr>
        <w:t> tool at any time to find programs that are still open.</w:t>
      </w:r>
    </w:p>
    <w:p w14:paraId="315313AD" w14:textId="5589E98A" w:rsidR="00F56C66" w:rsidRPr="00A6326C" w:rsidRDefault="00F56C66" w:rsidP="00F56C66">
      <w:pPr>
        <w:pStyle w:val="Heading3"/>
        <w:shd w:val="clear" w:color="auto" w:fill="FFFFFF"/>
        <w:spacing w:before="0" w:beforeAutospacing="0" w:after="0" w:afterAutospacing="0"/>
        <w:rPr>
          <w:rFonts w:asciiTheme="minorHAnsi" w:hAnsiTheme="minorHAnsi"/>
          <w:color w:val="000000"/>
          <w:sz w:val="24"/>
          <w:szCs w:val="24"/>
        </w:rPr>
      </w:pPr>
      <w:r w:rsidRPr="00A6326C">
        <w:rPr>
          <w:rFonts w:asciiTheme="minorHAnsi" w:hAnsiTheme="minorHAnsi"/>
          <w:color w:val="000000"/>
          <w:sz w:val="24"/>
          <w:szCs w:val="24"/>
        </w:rPr>
        <w:t>May 1</w:t>
      </w:r>
      <w:r w:rsidR="00573332">
        <w:rPr>
          <w:rFonts w:asciiTheme="minorHAnsi" w:hAnsiTheme="minorHAnsi"/>
          <w:color w:val="000000"/>
          <w:sz w:val="24"/>
          <w:szCs w:val="24"/>
        </w:rPr>
        <w:t xml:space="preserve">, </w:t>
      </w:r>
      <w:r w:rsidRPr="00A6326C">
        <w:rPr>
          <w:rFonts w:asciiTheme="minorHAnsi" w:hAnsiTheme="minorHAnsi"/>
          <w:color w:val="000000"/>
          <w:sz w:val="24"/>
          <w:szCs w:val="24"/>
        </w:rPr>
        <w:t>202</w:t>
      </w:r>
      <w:r w:rsidR="00BE023C">
        <w:rPr>
          <w:rFonts w:asciiTheme="minorHAnsi" w:hAnsiTheme="minorHAnsi"/>
          <w:color w:val="000000"/>
          <w:sz w:val="24"/>
          <w:szCs w:val="24"/>
        </w:rPr>
        <w:t>5</w:t>
      </w:r>
      <w:r w:rsidRPr="00A6326C">
        <w:rPr>
          <w:rFonts w:asciiTheme="minorHAnsi" w:hAnsiTheme="minorHAnsi"/>
          <w:color w:val="000000"/>
          <w:sz w:val="24"/>
          <w:szCs w:val="24"/>
        </w:rPr>
        <w:t>: Deadline to Confirm Offers of Admission</w:t>
      </w:r>
    </w:p>
    <w:p w14:paraId="5B26927D" w14:textId="77777777" w:rsidR="00F56C66" w:rsidRPr="00A6326C" w:rsidRDefault="00F56C66" w:rsidP="00F56C66">
      <w:pPr>
        <w:pStyle w:val="NormalWeb"/>
        <w:shd w:val="clear" w:color="auto" w:fill="FFFFFF"/>
        <w:spacing w:before="0" w:beforeAutospacing="0" w:after="0" w:afterAutospacing="0"/>
        <w:rPr>
          <w:rFonts w:asciiTheme="minorHAnsi" w:hAnsiTheme="minorHAnsi"/>
          <w:color w:val="000000"/>
          <w:sz w:val="20"/>
          <w:szCs w:val="20"/>
        </w:rPr>
      </w:pPr>
      <w:r w:rsidRPr="00A6326C">
        <w:rPr>
          <w:rFonts w:asciiTheme="minorHAnsi" w:hAnsiTheme="minorHAnsi"/>
          <w:color w:val="000000"/>
          <w:sz w:val="20"/>
          <w:szCs w:val="20"/>
        </w:rPr>
        <w:t>Applicants must confirm their acceptance of an offer of admission by this date. Log in to your ontariocolleges.ca account to </w:t>
      </w:r>
      <w:hyperlink r:id="rId9" w:tgtFrame="_self" w:history="1">
        <w:r w:rsidRPr="00A6326C">
          <w:rPr>
            <w:rStyle w:val="Hyperlink"/>
            <w:rFonts w:asciiTheme="minorHAnsi" w:hAnsiTheme="minorHAnsi"/>
            <w:b/>
            <w:bCs/>
            <w:color w:val="007FAA"/>
            <w:sz w:val="20"/>
            <w:szCs w:val="20"/>
          </w:rPr>
          <w:t>confirm your offer</w:t>
        </w:r>
      </w:hyperlink>
      <w:r w:rsidRPr="00A6326C">
        <w:rPr>
          <w:rFonts w:asciiTheme="minorHAnsi" w:hAnsiTheme="minorHAnsi"/>
          <w:color w:val="000000"/>
          <w:sz w:val="20"/>
          <w:szCs w:val="20"/>
        </w:rPr>
        <w:t>. Colleges may extend offers of admission after this date. Each college will set the deadline to confirm offers made after May 1, and this deadline will be communicated to you with your offer.</w:t>
      </w:r>
    </w:p>
    <w:p w14:paraId="71CE998D" w14:textId="440183BF" w:rsidR="00F56C66" w:rsidRPr="00A6326C" w:rsidRDefault="00F56C66" w:rsidP="00F56C66">
      <w:pPr>
        <w:pStyle w:val="Heading3"/>
        <w:shd w:val="clear" w:color="auto" w:fill="FFFFFF"/>
        <w:spacing w:before="0" w:beforeAutospacing="0" w:after="0" w:afterAutospacing="0"/>
        <w:rPr>
          <w:rFonts w:asciiTheme="minorHAnsi" w:hAnsiTheme="minorHAnsi"/>
          <w:color w:val="000000"/>
          <w:sz w:val="24"/>
          <w:szCs w:val="24"/>
        </w:rPr>
      </w:pPr>
      <w:r w:rsidRPr="00A6326C">
        <w:rPr>
          <w:rFonts w:asciiTheme="minorHAnsi" w:hAnsiTheme="minorHAnsi"/>
          <w:color w:val="000000"/>
          <w:sz w:val="24"/>
          <w:szCs w:val="24"/>
        </w:rPr>
        <w:t>June 202</w:t>
      </w:r>
      <w:r w:rsidR="00BE023C">
        <w:rPr>
          <w:rFonts w:asciiTheme="minorHAnsi" w:hAnsiTheme="minorHAnsi"/>
          <w:color w:val="000000"/>
          <w:sz w:val="24"/>
          <w:szCs w:val="24"/>
        </w:rPr>
        <w:t>5</w:t>
      </w:r>
      <w:r w:rsidRPr="00A6326C">
        <w:rPr>
          <w:rFonts w:asciiTheme="minorHAnsi" w:hAnsiTheme="minorHAnsi"/>
          <w:color w:val="000000"/>
          <w:sz w:val="24"/>
          <w:szCs w:val="24"/>
        </w:rPr>
        <w:t>: Tuition Deposit Due at the Colleges</w:t>
      </w:r>
    </w:p>
    <w:p w14:paraId="1DE5B5C1" w14:textId="4115FAA2" w:rsidR="00F56C66" w:rsidRDefault="00F56C66" w:rsidP="00F56C66">
      <w:pPr>
        <w:pStyle w:val="NormalWeb"/>
        <w:shd w:val="clear" w:color="auto" w:fill="FFFFFF"/>
        <w:spacing w:before="0" w:beforeAutospacing="0" w:after="0" w:afterAutospacing="0"/>
        <w:rPr>
          <w:rFonts w:asciiTheme="minorHAnsi" w:hAnsiTheme="minorHAnsi"/>
          <w:color w:val="000000"/>
          <w:sz w:val="20"/>
          <w:szCs w:val="20"/>
        </w:rPr>
      </w:pPr>
      <w:r w:rsidRPr="00A6326C">
        <w:rPr>
          <w:rFonts w:asciiTheme="minorHAnsi" w:hAnsiTheme="minorHAnsi"/>
          <w:color w:val="000000"/>
          <w:sz w:val="20"/>
          <w:szCs w:val="20"/>
        </w:rPr>
        <w:t>The colleges require payment of a tuition deposit in June to secure your spot in your program. Each college sets its own tuition deposit amount and payment deadline. This information will be communicated to you by the college.</w:t>
      </w:r>
    </w:p>
    <w:p w14:paraId="033CE103" w14:textId="77777777" w:rsidR="00A6326C" w:rsidRPr="00A6326C" w:rsidRDefault="00A6326C" w:rsidP="00F56C66">
      <w:pPr>
        <w:pStyle w:val="NormalWeb"/>
        <w:shd w:val="clear" w:color="auto" w:fill="FFFFFF"/>
        <w:spacing w:before="0" w:beforeAutospacing="0" w:after="0" w:afterAutospacing="0"/>
        <w:rPr>
          <w:rFonts w:asciiTheme="minorHAnsi" w:hAnsiTheme="minorHAnsi"/>
          <w:color w:val="000000"/>
          <w:sz w:val="20"/>
          <w:szCs w:val="20"/>
        </w:rPr>
      </w:pPr>
    </w:p>
    <w:p w14:paraId="4F783645" w14:textId="77777777" w:rsidR="00F56C66" w:rsidRPr="00A6326C" w:rsidRDefault="00F56C66" w:rsidP="00F56C66">
      <w:pPr>
        <w:pStyle w:val="Heading2"/>
        <w:spacing w:before="0"/>
        <w:jc w:val="center"/>
        <w:rPr>
          <w:rFonts w:asciiTheme="minorHAnsi" w:hAnsiTheme="minorHAnsi"/>
          <w:color w:val="FF0000"/>
          <w:sz w:val="28"/>
          <w:szCs w:val="28"/>
        </w:rPr>
      </w:pPr>
      <w:r w:rsidRPr="00A6326C">
        <w:rPr>
          <w:rFonts w:asciiTheme="minorHAnsi" w:hAnsiTheme="minorHAnsi"/>
          <w:b/>
          <w:bCs/>
          <w:color w:val="FF0000"/>
          <w:sz w:val="28"/>
          <w:szCs w:val="28"/>
        </w:rPr>
        <w:t>Get the ontariocolleges.ca app today!</w:t>
      </w:r>
    </w:p>
    <w:p w14:paraId="02741C0B" w14:textId="4B2B67AF" w:rsidR="00F56C66" w:rsidRPr="00A6326C" w:rsidRDefault="00F56C66" w:rsidP="00A6326C">
      <w:pPr>
        <w:pStyle w:val="NormalWeb"/>
        <w:spacing w:before="0" w:beforeAutospacing="0" w:after="0" w:afterAutospacing="0"/>
        <w:jc w:val="center"/>
        <w:rPr>
          <w:rFonts w:asciiTheme="minorHAnsi" w:hAnsiTheme="minorHAnsi"/>
          <w:color w:val="000000" w:themeColor="text1"/>
          <w:sz w:val="27"/>
          <w:szCs w:val="27"/>
        </w:rPr>
        <w:sectPr w:rsidR="00F56C66" w:rsidRPr="00A6326C" w:rsidSect="00E03C88">
          <w:pgSz w:w="12240" w:h="15840"/>
          <w:pgMar w:top="720" w:right="720" w:bottom="720" w:left="720" w:header="720" w:footer="720" w:gutter="0"/>
          <w:cols w:space="720"/>
          <w:docGrid w:linePitch="360"/>
        </w:sectPr>
      </w:pPr>
      <w:r w:rsidRPr="00A6326C">
        <w:rPr>
          <w:rFonts w:asciiTheme="minorHAnsi" w:hAnsiTheme="minorHAnsi"/>
          <w:b/>
          <w:bCs/>
          <w:noProof/>
          <w:color w:val="000000" w:themeColor="text1"/>
          <w:sz w:val="27"/>
          <w:szCs w:val="27"/>
        </w:rPr>
        <w:drawing>
          <wp:inline distT="0" distB="0" distL="0" distR="0" wp14:anchorId="0CD32EA4" wp14:editId="7BB8D43A">
            <wp:extent cx="1285875" cy="381000"/>
            <wp:effectExtent l="0" t="0" r="9525" b="0"/>
            <wp:docPr id="4" name="Picture 4" descr="Download on the App Sto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on the App Sto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381000"/>
                    </a:xfrm>
                    <a:prstGeom prst="rect">
                      <a:avLst/>
                    </a:prstGeom>
                    <a:noFill/>
                    <a:ln>
                      <a:noFill/>
                    </a:ln>
                  </pic:spPr>
                </pic:pic>
              </a:graphicData>
            </a:graphic>
          </wp:inline>
        </w:drawing>
      </w:r>
      <w:r w:rsidRPr="00A6326C">
        <w:rPr>
          <w:rFonts w:asciiTheme="minorHAnsi" w:hAnsiTheme="minorHAnsi"/>
          <w:b/>
          <w:bCs/>
          <w:noProof/>
          <w:color w:val="000000" w:themeColor="text1"/>
          <w:sz w:val="27"/>
          <w:szCs w:val="27"/>
        </w:rPr>
        <w:drawing>
          <wp:inline distT="0" distB="0" distL="0" distR="0" wp14:anchorId="1CB10E24" wp14:editId="057841D5">
            <wp:extent cx="1285875" cy="381000"/>
            <wp:effectExtent l="0" t="0" r="9525" b="0"/>
            <wp:docPr id="2" name="Picture 2" descr="Get it on Google Play">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it on Google Play">
                      <a:hlinkClick r:id="rId12" tgtFrame="&quot;_sel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81000"/>
                    </a:xfrm>
                    <a:prstGeom prst="rect">
                      <a:avLst/>
                    </a:prstGeom>
                    <a:noFill/>
                    <a:ln>
                      <a:noFill/>
                    </a:ln>
                  </pic:spPr>
                </pic:pic>
              </a:graphicData>
            </a:graphic>
          </wp:inline>
        </w:drawing>
      </w:r>
    </w:p>
    <w:p w14:paraId="07E39699" w14:textId="2F331338" w:rsidR="009D31DE" w:rsidRPr="00A6326C" w:rsidRDefault="009D31DE" w:rsidP="00E937F7">
      <w:pPr>
        <w:autoSpaceDE w:val="0"/>
        <w:autoSpaceDN w:val="0"/>
        <w:adjustRightInd w:val="0"/>
        <w:spacing w:after="0" w:line="240" w:lineRule="auto"/>
        <w:rPr>
          <w:rFonts w:cs="RobotoSlab-Regular"/>
          <w:color w:val="414042"/>
          <w:sz w:val="20"/>
          <w:szCs w:val="20"/>
        </w:rPr>
        <w:sectPr w:rsidR="009D31DE" w:rsidRPr="00A6326C" w:rsidSect="009D31DE">
          <w:type w:val="continuous"/>
          <w:pgSz w:w="12240" w:h="15840"/>
          <w:pgMar w:top="720" w:right="720" w:bottom="720" w:left="720" w:header="720" w:footer="720" w:gutter="0"/>
          <w:cols w:num="2" w:space="720"/>
          <w:docGrid w:linePitch="360"/>
        </w:sectPr>
      </w:pPr>
    </w:p>
    <w:p w14:paraId="42A418F6" w14:textId="5B357B31" w:rsidR="005746AA" w:rsidRPr="00A6326C" w:rsidRDefault="005746AA" w:rsidP="00A6326C">
      <w:pPr>
        <w:shd w:val="clear" w:color="auto" w:fill="FFFFFF"/>
        <w:spacing w:after="0" w:line="240" w:lineRule="auto"/>
        <w:jc w:val="center"/>
        <w:textAlignment w:val="bottom"/>
        <w:outlineLvl w:val="1"/>
        <w:rPr>
          <w:rFonts w:cs="Arial"/>
          <w:b/>
          <w:sz w:val="21"/>
          <w:szCs w:val="21"/>
          <w:lang w:val="en"/>
        </w:rPr>
      </w:pPr>
      <w:r w:rsidRPr="00A6326C">
        <w:rPr>
          <w:rFonts w:cs="Arial"/>
          <w:b/>
          <w:sz w:val="21"/>
          <w:szCs w:val="21"/>
          <w:lang w:val="en"/>
        </w:rPr>
        <w:t>Toll-free in Canada: 1 888 892.2228/Tel: 519 763.4725</w:t>
      </w:r>
    </w:p>
    <w:sectPr w:rsidR="005746AA" w:rsidRPr="00A6326C" w:rsidSect="009D31D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Slab-Regular">
    <w:altName w:val="Calibri"/>
    <w:panose1 w:val="020B0604020202020204"/>
    <w:charset w:val="00"/>
    <w:family w:val="roman"/>
    <w:pitch w:val="default"/>
    <w:sig w:usb0="00000003" w:usb1="00000000" w:usb2="00000000" w:usb3="00000000" w:csb0="00000001" w:csb1="00000000"/>
  </w:font>
  <w:font w:name="RobotoSlab-Bold">
    <w:altName w:val="Calibri"/>
    <w:panose1 w:val="020B0604020202020204"/>
    <w:charset w:val="00"/>
    <w:family w:val="roman"/>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F7"/>
    <w:rsid w:val="000343D6"/>
    <w:rsid w:val="001650A1"/>
    <w:rsid w:val="00293E05"/>
    <w:rsid w:val="00343604"/>
    <w:rsid w:val="00361831"/>
    <w:rsid w:val="00386232"/>
    <w:rsid w:val="005105FF"/>
    <w:rsid w:val="00526AD7"/>
    <w:rsid w:val="00555380"/>
    <w:rsid w:val="00573332"/>
    <w:rsid w:val="005746AA"/>
    <w:rsid w:val="005D3C10"/>
    <w:rsid w:val="006305CB"/>
    <w:rsid w:val="006B05D5"/>
    <w:rsid w:val="006D1DB2"/>
    <w:rsid w:val="006F363D"/>
    <w:rsid w:val="007B11A9"/>
    <w:rsid w:val="007D37DF"/>
    <w:rsid w:val="008D6D59"/>
    <w:rsid w:val="00921B2E"/>
    <w:rsid w:val="00955AA2"/>
    <w:rsid w:val="009D31DE"/>
    <w:rsid w:val="00A07E62"/>
    <w:rsid w:val="00A12F89"/>
    <w:rsid w:val="00A6326C"/>
    <w:rsid w:val="00B032DD"/>
    <w:rsid w:val="00B105F1"/>
    <w:rsid w:val="00BD446D"/>
    <w:rsid w:val="00BE023C"/>
    <w:rsid w:val="00BE2699"/>
    <w:rsid w:val="00C11AEA"/>
    <w:rsid w:val="00DE6D93"/>
    <w:rsid w:val="00E03C88"/>
    <w:rsid w:val="00E937F7"/>
    <w:rsid w:val="00EA5DF7"/>
    <w:rsid w:val="00EC0779"/>
    <w:rsid w:val="00EC6CC9"/>
    <w:rsid w:val="00EE49B3"/>
    <w:rsid w:val="00F538BF"/>
    <w:rsid w:val="00F56C66"/>
    <w:rsid w:val="00F6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6574"/>
  <w15:docId w15:val="{2CC41F8F-74D9-4678-9C23-C0938FD8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C66"/>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F56C66"/>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link w:val="Heading3Char"/>
    <w:uiPriority w:val="9"/>
    <w:qFormat/>
    <w:rsid w:val="00F56C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7F7"/>
    <w:rPr>
      <w:color w:val="5F5F5F" w:themeColor="hyperlink"/>
      <w:u w:val="single"/>
    </w:rPr>
  </w:style>
  <w:style w:type="paragraph" w:styleId="BalloonText">
    <w:name w:val="Balloon Text"/>
    <w:basedOn w:val="Normal"/>
    <w:link w:val="BalloonTextChar"/>
    <w:uiPriority w:val="99"/>
    <w:semiHidden/>
    <w:unhideWhenUsed/>
    <w:rsid w:val="00E0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C88"/>
    <w:rPr>
      <w:rFonts w:ascii="Tahoma" w:hAnsi="Tahoma" w:cs="Tahoma"/>
      <w:sz w:val="16"/>
      <w:szCs w:val="16"/>
    </w:rPr>
  </w:style>
  <w:style w:type="paragraph" w:styleId="ListParagraph">
    <w:name w:val="List Paragraph"/>
    <w:basedOn w:val="Normal"/>
    <w:uiPriority w:val="34"/>
    <w:qFormat/>
    <w:rsid w:val="00E03C88"/>
    <w:pPr>
      <w:ind w:left="720"/>
      <w:contextualSpacing/>
    </w:pPr>
  </w:style>
  <w:style w:type="character" w:customStyle="1" w:styleId="Heading3Char">
    <w:name w:val="Heading 3 Char"/>
    <w:basedOn w:val="DefaultParagraphFont"/>
    <w:link w:val="Heading3"/>
    <w:uiPriority w:val="9"/>
    <w:rsid w:val="00F56C66"/>
    <w:rPr>
      <w:rFonts w:ascii="Times New Roman" w:eastAsia="Times New Roman" w:hAnsi="Times New Roman" w:cs="Times New Roman"/>
      <w:b/>
      <w:bCs/>
      <w:sz w:val="27"/>
      <w:szCs w:val="27"/>
    </w:rPr>
  </w:style>
  <w:style w:type="paragraph" w:styleId="NormalWeb">
    <w:name w:val="Normal (Web)"/>
    <w:basedOn w:val="Normal"/>
    <w:uiPriority w:val="99"/>
    <w:unhideWhenUsed/>
    <w:rsid w:val="00F56C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C66"/>
    <w:rPr>
      <w:b/>
      <w:bCs/>
    </w:rPr>
  </w:style>
  <w:style w:type="character" w:customStyle="1" w:styleId="Heading1Char">
    <w:name w:val="Heading 1 Char"/>
    <w:basedOn w:val="DefaultParagraphFont"/>
    <w:link w:val="Heading1"/>
    <w:uiPriority w:val="9"/>
    <w:rsid w:val="00F56C66"/>
    <w:rPr>
      <w:rFonts w:asciiTheme="majorHAnsi" w:eastAsiaTheme="majorEastAsia" w:hAnsiTheme="majorHAnsi" w:cstheme="majorBidi"/>
      <w:color w:val="A5A5A5" w:themeColor="accent1" w:themeShade="BF"/>
      <w:sz w:val="32"/>
      <w:szCs w:val="32"/>
    </w:rPr>
  </w:style>
  <w:style w:type="table" w:styleId="TableGrid">
    <w:name w:val="Table Grid"/>
    <w:basedOn w:val="TableNormal"/>
    <w:uiPriority w:val="59"/>
    <w:rsid w:val="00F5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56C66"/>
    <w:rPr>
      <w:rFonts w:asciiTheme="majorHAnsi" w:eastAsiaTheme="majorEastAsia" w:hAnsiTheme="majorHAnsi" w:cstheme="majorBidi"/>
      <w:color w:val="A5A5A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793667">
      <w:bodyDiv w:val="1"/>
      <w:marLeft w:val="0"/>
      <w:marRight w:val="0"/>
      <w:marTop w:val="0"/>
      <w:marBottom w:val="0"/>
      <w:divBdr>
        <w:top w:val="none" w:sz="0" w:space="0" w:color="auto"/>
        <w:left w:val="none" w:sz="0" w:space="0" w:color="auto"/>
        <w:bottom w:val="none" w:sz="0" w:space="0" w:color="auto"/>
        <w:right w:val="none" w:sz="0" w:space="0" w:color="auto"/>
      </w:divBdr>
    </w:div>
    <w:div w:id="895746496">
      <w:bodyDiv w:val="1"/>
      <w:marLeft w:val="0"/>
      <w:marRight w:val="0"/>
      <w:marTop w:val="0"/>
      <w:marBottom w:val="0"/>
      <w:divBdr>
        <w:top w:val="none" w:sz="0" w:space="0" w:color="auto"/>
        <w:left w:val="none" w:sz="0" w:space="0" w:color="auto"/>
        <w:bottom w:val="none" w:sz="0" w:space="0" w:color="auto"/>
        <w:right w:val="none" w:sz="0" w:space="0" w:color="auto"/>
      </w:divBdr>
    </w:div>
    <w:div w:id="12187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olleges.ca/en/program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ontariocolleges.ca/en/apply/highly-competitive-programs" TargetMode="External"/><Relationship Id="rId12" Type="http://schemas.openxmlformats.org/officeDocument/2006/relationships/hyperlink" Target="https://play.google.com/store/apps/details?id=com.OCAS.ontariocolleges&amp;hl=en&amp;referrer=utm_source%3Dwww.ontariocolleges.ca%26utm_campaign%3Dmobile-info-pa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ontariocolleges.ca/en/apply" TargetMode="External"/><Relationship Id="rId11" Type="http://schemas.openxmlformats.org/officeDocument/2006/relationships/image" Target="media/image2.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itunes.apple.com/app/apple-store/id1041456951?pt=117881786&amp;ct=mobile-info-page&amp;mt=8" TargetMode="External"/><Relationship Id="rId4" Type="http://schemas.openxmlformats.org/officeDocument/2006/relationships/webSettings" Target="webSettings.xml"/><Relationship Id="rId9" Type="http://schemas.openxmlformats.org/officeDocument/2006/relationships/hyperlink" Target="https://www.ontariocolleges.ca/en/apply/offers-of-admi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7A57B-4A21-4A0E-876E-D3EC140FB465}">
  <ds:schemaRefs>
    <ds:schemaRef ds:uri="http://schemas.openxmlformats.org/officeDocument/2006/bibliography"/>
  </ds:schemaRefs>
</ds:datastoreItem>
</file>

<file path=docMetadata/LabelInfo.xml><?xml version="1.0" encoding="utf-8"?>
<clbl:labelList xmlns:clbl="http://schemas.microsoft.com/office/2020/mipLabelMetadata">
  <clbl:label id="{ff43d531-13d9-421a-948b-78aaf4eac418}" enabled="1" method="Standard" siteId="{043c5d87-8370-464f-af11-0c9b9db80d8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Durham Catholic District School Board</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Foster-Leduc</dc:creator>
  <cp:lastModifiedBy>Melanie L. Cayford</cp:lastModifiedBy>
  <cp:revision>2</cp:revision>
  <cp:lastPrinted>2019-09-25T18:38:00Z</cp:lastPrinted>
  <dcterms:created xsi:type="dcterms:W3CDTF">2024-09-18T23:41:00Z</dcterms:created>
  <dcterms:modified xsi:type="dcterms:W3CDTF">2024-09-18T23:41:00Z</dcterms:modified>
</cp:coreProperties>
</file>